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E53611" w:rsidTr="009741D8">
        <w:trPr>
          <w:trHeight w:hRule="exact" w:val="277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:rsidR="00E53611" w:rsidRDefault="00E53611" w:rsidP="009741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53611" w:rsidRPr="004C74EC" w:rsidTr="009741D8">
        <w:trPr>
          <w:trHeight w:hRule="exact" w:val="277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:rsidR="00E53611" w:rsidRPr="004C74EC" w:rsidRDefault="00E53611" w:rsidP="009741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53611" w:rsidRPr="004C74EC" w:rsidTr="009741D8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53611" w:rsidRPr="004C74EC" w:rsidRDefault="00E53611" w:rsidP="009741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53611" w:rsidRPr="004C74EC" w:rsidTr="009741D8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53611" w:rsidRPr="004C74EC" w:rsidRDefault="00E53611" w:rsidP="009741D8"/>
        </w:tc>
      </w:tr>
      <w:tr w:rsidR="00E53611" w:rsidRPr="004C74EC" w:rsidTr="009741D8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53611" w:rsidRPr="004C74EC" w:rsidRDefault="00E53611" w:rsidP="009741D8"/>
        </w:tc>
      </w:tr>
    </w:tbl>
    <w:p w:rsidR="00F63665" w:rsidRDefault="00F63665">
      <w:pPr>
        <w:spacing w:after="5" w:line="266" w:lineRule="auto"/>
        <w:ind w:right="-20"/>
        <w:jc w:val="both"/>
        <w:rPr>
          <w:rFonts w:ascii="Times New Roman" w:hAnsi="Times New Roman" w:cs="Times New Roman"/>
          <w:sz w:val="24"/>
        </w:rPr>
      </w:pPr>
    </w:p>
    <w:p w:rsidR="00F63665" w:rsidRDefault="00B2508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F63665" w:rsidRDefault="00B2508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F63665" w:rsidRDefault="00F63665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F63665" w:rsidRDefault="00F63665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F63665" w:rsidRDefault="00F63665">
      <w:pPr>
        <w:spacing w:after="268"/>
        <w:ind w:right="-20"/>
      </w:pPr>
    </w:p>
    <w:p w:rsidR="00F63665" w:rsidRDefault="00F63665">
      <w:pPr>
        <w:spacing w:after="268"/>
        <w:ind w:right="-20"/>
      </w:pPr>
    </w:p>
    <w:p w:rsidR="00F63665" w:rsidRDefault="00B2508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F63665" w:rsidRDefault="00B250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F63665" w:rsidRDefault="00F6366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63665" w:rsidRPr="00E53611" w:rsidRDefault="00B2508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53611">
        <w:rPr>
          <w:rFonts w:ascii="Times New Roman" w:hAnsi="Times New Roman" w:cs="Times New Roman"/>
          <w:b/>
          <w:sz w:val="32"/>
          <w:szCs w:val="32"/>
          <w:u w:val="single"/>
        </w:rPr>
        <w:t>Проектно-процессное управление</w:t>
      </w:r>
    </w:p>
    <w:p w:rsidR="00F63665" w:rsidRDefault="00E53611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2508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E53611" w:rsidRDefault="00E53611" w:rsidP="00E53611">
      <w:pPr>
        <w:jc w:val="center"/>
        <w:rPr>
          <w:rFonts w:ascii="Times New Roman" w:hAnsi="Times New Roman" w:cs="Times New Roman"/>
          <w:szCs w:val="24"/>
        </w:rPr>
      </w:pPr>
    </w:p>
    <w:p w:rsidR="00E53611" w:rsidRDefault="00E53611" w:rsidP="00E53611">
      <w:pPr>
        <w:jc w:val="center"/>
        <w:rPr>
          <w:rFonts w:ascii="Times New Roman" w:hAnsi="Times New Roman" w:cs="Times New Roman"/>
          <w:szCs w:val="24"/>
        </w:rPr>
      </w:pPr>
    </w:p>
    <w:p w:rsidR="009E4A72" w:rsidRPr="00C7643F" w:rsidRDefault="009E4A72" w:rsidP="009E4A72">
      <w:pPr>
        <w:ind w:left="360"/>
        <w:jc w:val="center"/>
        <w:rPr>
          <w:rFonts w:ascii="Times New Roman" w:hAnsi="Times New Roman" w:cs="Times New Roman"/>
          <w:szCs w:val="24"/>
        </w:rPr>
      </w:pPr>
      <w:r w:rsidRPr="00C7643F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9E4A72" w:rsidRDefault="009E4A72" w:rsidP="009E4A72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38.04.01 Экономика</w:t>
      </w:r>
    </w:p>
    <w:p w:rsidR="009E4A72" w:rsidRDefault="009E4A72" w:rsidP="009E4A7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E4A72" w:rsidRDefault="009E4A72" w:rsidP="009E4A72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9E4A72" w:rsidRDefault="009E4A72" w:rsidP="009E4A72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Экономика организаций и отраслевых комплексов</w:t>
      </w:r>
    </w:p>
    <w:p w:rsidR="009E4A72" w:rsidRDefault="009E4A72" w:rsidP="009E4A72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F63665" w:rsidRDefault="00B250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3665" w:rsidRDefault="00B250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F63665" w:rsidRDefault="00B25081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F63665" w:rsidRDefault="00B25081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F63665" w:rsidRDefault="00B25081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F63665" w:rsidRDefault="00F6366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3665" w:rsidRDefault="00F6366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F636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665" w:rsidRDefault="00B2508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F63665" w:rsidRDefault="00B25081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F63665" w:rsidRDefault="00B25081">
      <w:pPr>
        <w:pStyle w:val="s1"/>
        <w:ind w:firstLine="708"/>
        <w:jc w:val="both"/>
      </w:pPr>
      <w:r>
        <w:t xml:space="preserve">Формы промежуточной аттестации: </w:t>
      </w:r>
    </w:p>
    <w:p w:rsidR="00F63665" w:rsidRDefault="006F7649">
      <w:pPr>
        <w:pStyle w:val="s1"/>
        <w:ind w:firstLine="708"/>
        <w:jc w:val="both"/>
        <w:rPr>
          <w:i/>
        </w:rPr>
      </w:pPr>
      <w:r>
        <w:t>О</w:t>
      </w:r>
      <w:r w:rsidR="00B25081">
        <w:t xml:space="preserve">чная форма обучения – </w:t>
      </w:r>
      <w:r w:rsidR="00E53611">
        <w:t>зачет во 2 семестре</w:t>
      </w:r>
      <w:r>
        <w:t>.</w:t>
      </w:r>
    </w:p>
    <w:p w:rsidR="00F63665" w:rsidRDefault="00F63665">
      <w:pPr>
        <w:pStyle w:val="s1"/>
        <w:jc w:val="both"/>
      </w:pPr>
    </w:p>
    <w:p w:rsidR="00F63665" w:rsidRDefault="00F63665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F63665" w:rsidRDefault="00B250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F63665" w:rsidRDefault="00F636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6"/>
        <w:gridCol w:w="6298"/>
      </w:tblGrid>
      <w:tr w:rsidR="00F63665">
        <w:trPr>
          <w:trHeight w:val="493"/>
        </w:trPr>
        <w:tc>
          <w:tcPr>
            <w:tcW w:w="3685" w:type="dxa"/>
          </w:tcPr>
          <w:p w:rsidR="00F63665" w:rsidRDefault="00B250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:rsidR="00F63665" w:rsidRDefault="00B250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63665">
        <w:trPr>
          <w:trHeight w:val="353"/>
        </w:trPr>
        <w:tc>
          <w:tcPr>
            <w:tcW w:w="3685" w:type="dxa"/>
            <w:vMerge w:val="restart"/>
            <w:vAlign w:val="center"/>
          </w:tcPr>
          <w:p w:rsidR="00F63665" w:rsidRDefault="00B2508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6804" w:type="dxa"/>
          </w:tcPr>
          <w:p w:rsidR="00F63665" w:rsidRDefault="00B250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Инициирует, разрабатывает концепцию, формулирует цель, задачи,  ожидаемые результаты в стратегическом управлении проектом</w:t>
            </w:r>
          </w:p>
        </w:tc>
      </w:tr>
      <w:tr w:rsidR="00F63665">
        <w:trPr>
          <w:trHeight w:val="762"/>
        </w:trPr>
        <w:tc>
          <w:tcPr>
            <w:tcW w:w="3685" w:type="dxa"/>
            <w:vMerge/>
            <w:vAlign w:val="center"/>
          </w:tcPr>
          <w:p w:rsidR="00F63665" w:rsidRDefault="00F6366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804" w:type="dxa"/>
          </w:tcPr>
          <w:p w:rsidR="00F63665" w:rsidRDefault="00B250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УК-2.2 Осуществляет организационное, финансовое, инвестиционное, экспертное сопровождение проектов, решает оперативные задачи на всех этапах жизненного цикла проекта</w:t>
            </w:r>
          </w:p>
        </w:tc>
      </w:tr>
      <w:tr w:rsidR="00F63665">
        <w:trPr>
          <w:trHeight w:val="310"/>
        </w:trPr>
        <w:tc>
          <w:tcPr>
            <w:tcW w:w="3685" w:type="dxa"/>
            <w:vMerge w:val="restart"/>
            <w:vAlign w:val="center"/>
          </w:tcPr>
          <w:p w:rsidR="00F63665" w:rsidRPr="00694D1D" w:rsidRDefault="006F76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ОПК-4: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 xml:space="preserve">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6804" w:type="dxa"/>
          </w:tcPr>
          <w:p w:rsidR="00F63665" w:rsidRPr="00694D1D" w:rsidRDefault="006F76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ОПК-4.1: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сравнительный анализ вариантов решения профессиональных задач с учётом критериев социально-экономической эффективности и риска</w:t>
            </w:r>
          </w:p>
        </w:tc>
      </w:tr>
      <w:tr w:rsidR="00F63665">
        <w:trPr>
          <w:trHeight w:val="677"/>
        </w:trPr>
        <w:tc>
          <w:tcPr>
            <w:tcW w:w="3685" w:type="dxa"/>
            <w:vMerge/>
            <w:vAlign w:val="center"/>
          </w:tcPr>
          <w:p w:rsidR="00F63665" w:rsidRPr="00694D1D" w:rsidRDefault="00F6366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4" w:type="dxa"/>
          </w:tcPr>
          <w:p w:rsidR="00F63665" w:rsidRPr="00694D1D" w:rsidRDefault="006F76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ОПК-4.2: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экономическое и финансовое обоснование организационно-управленческих решений</w:t>
            </w:r>
          </w:p>
        </w:tc>
      </w:tr>
    </w:tbl>
    <w:p w:rsidR="00F63665" w:rsidRDefault="00F636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63665" w:rsidRDefault="00F636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F63665" w:rsidRDefault="00B250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F63665" w:rsidRDefault="00B250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F63665" w:rsidRDefault="00F636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3495"/>
        <w:gridCol w:w="4477"/>
        <w:gridCol w:w="1832"/>
      </w:tblGrid>
      <w:tr w:rsidR="00F63665">
        <w:tc>
          <w:tcPr>
            <w:tcW w:w="3685" w:type="dxa"/>
          </w:tcPr>
          <w:p w:rsidR="00F63665" w:rsidRDefault="00B25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F63665">
        <w:tc>
          <w:tcPr>
            <w:tcW w:w="3685" w:type="dxa"/>
            <w:vMerge w:val="restart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Инициирует, разрабатывает концепцию, формулирует цель, задачи,  ожидаемые результаты в стратегическом управлении проектом</w:t>
            </w: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отличия, области решаемых задач, методологию проектного и процессного управления;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/>
          </w:tcPr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разрабатывать систему целеполагания, стратегию проекта;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/>
          </w:tcPr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стратегического управления проектом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 w:val="restart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УК-2.2 Осуществляет организационное, финансовое, инвестиционное, экспертное сопровождение проектов, решает оперативные задачи на всех этапах жизненного цикла проекта</w:t>
            </w: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оперативного сопровождения проектов, инжиниринга бизнес-процессов;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/>
          </w:tcPr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осуществлять организацию проектного офиса, выбор источников финансирования, оценку инвестиционной привлекательности, экспертизу проекта, инжениринг бизнес-процессов;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/>
          </w:tcPr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планирования и организации проектных и бизнес-процессов;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 w:val="restart"/>
          </w:tcPr>
          <w:p w:rsidR="00F63665" w:rsidRDefault="00694D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ОПК-4.1: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сравнительный анализ вариантов решения профессиональных задач с учётом критериев социально-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>экономической эффективности и риска</w:t>
            </w: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 структуры управления проектами, тактику командной работы, технологии лидерства;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/>
          </w:tcPr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формировать проектную команду, вырабатывать коллегиальные проектные решения;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/>
          </w:tcPr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опытом формирования проектной команды на основе технологий лидерства;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 w:val="restart"/>
          </w:tcPr>
          <w:p w:rsidR="00F63665" w:rsidRDefault="00694D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ОПК-4.2: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экономическое и финансовое обоснование организационно-управленческих решений</w:t>
            </w: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рабочих процессов, реализуемых в рамках функциональных и проектных задач команды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/>
          </w:tcPr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проводить реинжиниринг бизнес-процессов компании с учетом реализуемых проектов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3665">
        <w:tc>
          <w:tcPr>
            <w:tcW w:w="3685" w:type="dxa"/>
            <w:vMerge/>
          </w:tcPr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выработки коллегиальных проектных и процессных решений</w:t>
            </w:r>
          </w:p>
        </w:tc>
        <w:tc>
          <w:tcPr>
            <w:tcW w:w="1914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:rsidR="00F63665" w:rsidRDefault="00F636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:rsidR="00F63665" w:rsidRDefault="00F636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63665" w:rsidRDefault="00B250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2C7A6B">
        <w:rPr>
          <w:rFonts w:ascii="Times New Roman" w:eastAsia="Times New Roman" w:hAnsi="Times New Roman"/>
          <w:sz w:val="24"/>
          <w:szCs w:val="24"/>
        </w:rPr>
        <w:t>зачет</w:t>
      </w:r>
      <w:r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:rsidR="00F63665" w:rsidRDefault="00B250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F63665" w:rsidRDefault="00B250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A23BD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F63665" w:rsidRDefault="00F636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63665" w:rsidRDefault="00B250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63665" w:rsidRDefault="00B250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F63665" w:rsidRDefault="00F6366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F63665" w:rsidRDefault="00B250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F63665" w:rsidRDefault="00F6366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F63665" w:rsidRDefault="00B2508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2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60"/>
        <w:gridCol w:w="63"/>
        <w:gridCol w:w="7173"/>
      </w:tblGrid>
      <w:tr w:rsidR="00F63665">
        <w:tc>
          <w:tcPr>
            <w:tcW w:w="3018" w:type="dxa"/>
          </w:tcPr>
          <w:p w:rsidR="00F63665" w:rsidRDefault="00B2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:rsidR="00F63665" w:rsidRDefault="00B2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63665">
        <w:tc>
          <w:tcPr>
            <w:tcW w:w="3018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Инициирует, разрабатывает концепцию, формулирует цель, задачи,  ожидаемые результаты в стратегическом управлении проектом</w:t>
            </w:r>
          </w:p>
        </w:tc>
        <w:tc>
          <w:tcPr>
            <w:tcW w:w="7579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отличия, области решаемых задач, методологию проектного и процессного управления;</w:t>
            </w:r>
          </w:p>
        </w:tc>
      </w:tr>
      <w:tr w:rsidR="00F63665">
        <w:tc>
          <w:tcPr>
            <w:tcW w:w="10597" w:type="dxa"/>
            <w:gridSpan w:val="3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1. Цель проекта – это: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Сформулированная проблема, с которой придется столкнуться в процессе выполнения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Утверждение, формулирующее общие результаты, которых хотелось бы добиться в процессе выполнения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Комплексная оценка исходных условий и конечного результата по итогам выполнения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2. Реализация проекта – это: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Создание условий, требующихся для выполнения проекта за нормативный период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Наблюдение, регулирование и анализ прогресса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Комплексное выполнение всех описанных в проекте действий, которые направлены на достижение его целей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3. Проект отличается от процессной деятельности тем, что: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Процессы менее продолжительные по времени, чем проекты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Для реализации одного типа процессов необходим один-два исполнителя, для реализации проекта требуется множество исполнителей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Процессы однотипны и цикличны, проект уникален по своей цели и методам реализации, а также имеет четкие срока начала и окончания</w:t>
            </w:r>
          </w:p>
          <w:p w:rsidR="00F63665" w:rsidRDefault="00B25081">
            <w:pPr>
              <w:pStyle w:val="af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Style w:val="a6"/>
                <w:rFonts w:ascii="Times New Roman" w:hAnsi="Times New Roman"/>
                <w:color w:val="2B2727"/>
                <w:spacing w:val="8"/>
                <w:shd w:val="clear" w:color="auto" w:fill="FFFFFF"/>
              </w:rPr>
            </w:pPr>
            <w:r>
              <w:rPr>
                <w:rStyle w:val="a6"/>
                <w:rFonts w:ascii="Times New Roman" w:hAnsi="Times New Roman"/>
                <w:color w:val="2B2727"/>
                <w:spacing w:val="8"/>
                <w:shd w:val="clear" w:color="auto" w:fill="FFFFFF"/>
              </w:rPr>
              <w:t>Что из перечисленного не является преимуществом проектной организационной структуры?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Объединение людей и оборудования происходит через проекты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Командная работа и чувство сопричастности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Сокращение линий коммуникации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5. Что включают в себя процессы организации и проведения контроля качества проекта?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Проверку соответствия уже полученных результатов заданным требованиям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Составление перечня недоработок и отклонений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Промежуточный и итоговый контроль качества с составлением отчетов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6. Метод освоенного объема дает возможность: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Освоить минимальный бюджет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Выявить, отстает или опережает реализация проекта в соответствии с графиком, а также подсчитать перерасход или экономию проектного бюджета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Скорректировать сроки выполнения отдельных процессов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7. Какая часть ресурсов расходуется на начальном этапе реализации проекта?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+ 9-15 %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- 15-30 %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до 45 %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8. Какие факторы сильнее всего влияют на реализацию проекта?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Экономические и социальные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Экономические и организационные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lastRenderedPageBreak/>
              <w:t>+ Экономические и правовые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9. Назовите отличительную особенность инвестиционных проектов: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Большой бюджет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Высокая степень неопределенности и рисков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Целью является обязательное получение прибыли в результате реализации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Совокупность последовательно выполняемых действий по реализации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10. Участники проекта – это: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Потребители, для которых предназначался реализуемый проект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Заказчики, инвесторы, менеджер проекта и его команда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Физические и юридические лица, непосредственно задействованные в проекте или чьи интересы могут быть затронуты в ходе выполнения проекта</w:t>
            </w:r>
          </w:p>
        </w:tc>
      </w:tr>
      <w:tr w:rsidR="00F63665">
        <w:tc>
          <w:tcPr>
            <w:tcW w:w="3018" w:type="dxa"/>
          </w:tcPr>
          <w:p w:rsidR="00F63665" w:rsidRDefault="00B25081">
            <w:pPr>
              <w:tabs>
                <w:tab w:val="left" w:pos="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УК-2.2 Осуществляет организационное, финансовое, инвестиционное, экспертное сопровождение проектов, решает оперативные задачи на всех этапах жизненного цикла проекта</w:t>
            </w:r>
          </w:p>
        </w:tc>
        <w:tc>
          <w:tcPr>
            <w:tcW w:w="7579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оперативного сопровождения проектов, инжиниринга бизнес-процессов;</w:t>
            </w:r>
          </w:p>
        </w:tc>
      </w:tr>
      <w:tr w:rsidR="00F63665">
        <w:tc>
          <w:tcPr>
            <w:tcW w:w="10597" w:type="dxa"/>
            <w:gridSpan w:val="3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1. Что такое предметная область проекта?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Объемы проектных работ и их содержание, совокупность товаров и услуг, производство (выполнение) которых необходимо обеспечить как результат выполнения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Направления и принципы реализации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Причины, по которым был создан проект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2. Для чего предназначен метод критического пути?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Для определения сроков выполнения некоторых процессов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Для определения возможных рисков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Для оптимизации в сторону сокращения сроков реализации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3. Структурная декомпозиция проекта – это: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Наглядное изображение в виде графиков и схем всей иерархической структуры работ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Структура организации и делегирования полномочий команды, реализующей проект</w:t>
            </w:r>
          </w:p>
          <w:p w:rsidR="00F63665" w:rsidRDefault="00B25081">
            <w:pPr>
              <w:spacing w:after="0" w:line="240" w:lineRule="auto"/>
              <w:rPr>
                <w:rFonts w:ascii="Times New Roman" w:hAnsi="Times New Roman" w:cs="Times New Roman"/>
                <w:color w:val="2B2727"/>
                <w:spacing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B2727"/>
                <w:spacing w:val="8"/>
                <w:shd w:val="clear" w:color="auto" w:fill="FFFFFF"/>
              </w:rPr>
              <w:t>- График поступления и расходования необходимых для реализации проекта ресурсов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4. Какие факторы необходимо учитывать в процессе принятия решения о реализации инвестиционного проекта?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Инфляцию и политическую ситуацию в стране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Инфляцию, уровень безработицы и альтернативные варианты инвестирования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Инфляцию, риски, альтернативные варианты инвестирования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5. Как называется временной промежуток между началом реализации и окончанием проекта?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Стадия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Жизненный цикл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Результат проекта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6. Проект, который имеет лишь одного постоянного сотрудника – управляющего проектом, является … матричной структурой.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Единичной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Ординарной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Слабой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7. Два инструмента, содействующих менеджеру проекта в организации команды, способной работать в соответствии с целями и задачи проекта – это структурная схема организации и….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Укрупненный график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Матрица ответственности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Должностная инструкция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8. Назовите метод контроля фактически выполненных работ по реализации проекта, позволяющий провести учет некоторых промежуточных итогов для незавершенных работ.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- 10 на 90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+ 50 на 50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- 0 к 100</w:t>
            </w:r>
          </w:p>
          <w:p w:rsidR="00F63665" w:rsidRDefault="00B2508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9. Методы SWOT-анализа используются для целей ________________ планирования.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стратегического</w:t>
            </w:r>
          </w:p>
          <w:p w:rsidR="00F63665" w:rsidRDefault="00B2508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10. Комплекс инженерно-консультационных услуг коммерческого характера по подготовке и обеспечению непосредственно процесса производства, обслуживанию сооружений, эксплуатации хозяйственных объектов и реализации продукции — это: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инжиниринг</w:t>
            </w:r>
          </w:p>
          <w:p w:rsidR="00F63665" w:rsidRDefault="00F636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</w:p>
          <w:p w:rsidR="00F63665" w:rsidRDefault="00F63665">
            <w:pPr>
              <w:spacing w:after="0" w:line="240" w:lineRule="auto"/>
              <w:jc w:val="both"/>
              <w:rPr>
                <w:rFonts w:cs="Times New Roman"/>
                <w:iCs/>
                <w:sz w:val="20"/>
                <w:szCs w:val="20"/>
              </w:rPr>
            </w:pPr>
          </w:p>
        </w:tc>
      </w:tr>
      <w:tr w:rsidR="00F63665">
        <w:tc>
          <w:tcPr>
            <w:tcW w:w="3018" w:type="dxa"/>
          </w:tcPr>
          <w:p w:rsidR="00F63665" w:rsidRDefault="00694D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ОПК-4.1: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сравнительный анализ вариантов решения профессиональных задач с учётом критериев социально-экономической эффективности и риска</w:t>
            </w:r>
          </w:p>
        </w:tc>
        <w:tc>
          <w:tcPr>
            <w:tcW w:w="7579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 структуры управления проектами, тактику командной работы, технологии лидерства;</w:t>
            </w:r>
          </w:p>
        </w:tc>
      </w:tr>
      <w:tr w:rsidR="00F63665">
        <w:tc>
          <w:tcPr>
            <w:tcW w:w="10597" w:type="dxa"/>
            <w:gridSpan w:val="3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eastAsia="Times New Roman" w:cs="Times New Roman"/>
                <w:b/>
                <w:bCs/>
                <w:color w:val="2B2727"/>
                <w:spacing w:val="8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. Как называется временное добровольное объединение участников проекта, основанное на взаимном соглашении и направленное на осуществление прибыльного, но капиталоемкого проекта?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Консолидация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Консорциум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Интеграция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2. Как называется организационная структура управления проектами, применяемая в организациях, которые постоянно занимаются реализацией одного или нескольких проектов?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Материнская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Адхократическая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Всеобщее управление проектами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3. Проект, заказчик которого может решиться увеличить его окончательную стоимость по сравнению с первоначальной, является: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Простым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Краткосрочным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Долгосрочным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727"/>
                <w:spacing w:val="8"/>
              </w:rPr>
              <w:t>4. Объединение ресурсов в процессе создания виртуального офиса проекта характеризуется … независимостью.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+ Территориальной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Финансовой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B2727"/>
                <w:spacing w:val="8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</w:rPr>
              <w:t>- Административной</w:t>
            </w:r>
          </w:p>
          <w:p w:rsidR="00F63665" w:rsidRDefault="00B25081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5. Основным принципом для функционирования временного сетевого виртуального офиса проекта является последовательное и эффективное использование информационных технологий и ...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Style w:val="a4"/>
                <w:rFonts w:ascii="Times New Roman" w:hAnsi="Times New Roman" w:cs="Times New Roman"/>
                <w:color w:val="000000"/>
                <w:shd w:val="clear" w:color="auto" w:fill="FFFFFF"/>
              </w:rPr>
              <w:t>• коммуникационных технологий</w:t>
            </w:r>
          </w:p>
          <w:p w:rsidR="00F63665" w:rsidRDefault="00B25081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6. Если планируемый проект представляется разовым для предприятия, то применяется тип организационной структуры управления проектами: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Style w:val="a4"/>
                <w:rFonts w:ascii="Times New Roman" w:hAnsi="Times New Roman" w:cs="Times New Roman"/>
                <w:color w:val="000000"/>
                <w:shd w:val="clear" w:color="auto" w:fill="FFFFFF"/>
              </w:rPr>
              <w:t>• «выделенная»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 Комбинацией проектной и функциональной структур проектов называется ________________ организационная структура.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матричная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Style w:val="a4"/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8. Ядром команды проекта, которая доводит его до успешного окончания, служит ________________ группа.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Style w:val="a4"/>
                <w:rFonts w:ascii="Times New Roman" w:hAnsi="Times New Roman" w:cs="Times New Roman"/>
                <w:color w:val="000000"/>
                <w:shd w:val="clear" w:color="auto" w:fill="FFFFFF"/>
              </w:rPr>
              <w:t>• рабочая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9. Офис, где размещается менеджер проекта, хранится основная документация, проводятся важные совещания, установлены средства связи, компьютерное оборудование, оргтехника, называется: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головным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10. Объединение ресурсов при создании виртуальных офисов проектов характеризуется ________________ независимостью.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территориальной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63665">
        <w:tc>
          <w:tcPr>
            <w:tcW w:w="3085" w:type="dxa"/>
            <w:gridSpan w:val="2"/>
          </w:tcPr>
          <w:p w:rsidR="00F63665" w:rsidRDefault="00694D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ОПК-4.2: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экономическое и финансовое обоснование организационно-управленческих решений</w:t>
            </w:r>
          </w:p>
        </w:tc>
        <w:tc>
          <w:tcPr>
            <w:tcW w:w="7512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рабочих процессов, реализуемых в рамках функциональных и проектных задач команды</w:t>
            </w:r>
          </w:p>
        </w:tc>
      </w:tr>
      <w:tr w:rsidR="00F63665">
        <w:tc>
          <w:tcPr>
            <w:tcW w:w="10597" w:type="dxa"/>
            <w:gridSpan w:val="3"/>
          </w:tcPr>
          <w:p w:rsidR="00F63665" w:rsidRDefault="00B2508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</w:rPr>
              <w:lastRenderedPageBreak/>
              <w:t>Примеры вопросов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Элемент организации закрытия контракта, заключающийся в регистрации заказчиком ранее представленной ему документации, представляет собой ...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паспортизацию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Разработка бюджета маркетинга проекта происходит на ________________ фазе проекта.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прединвестиционной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Выполнение функции государственного контроля за соблюдением законодательно установленных нормативов осуществляется с помощью системы: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административных взысканий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 Административные или законодательные, прямые и косвенные ограничения цен со стороны государства — это ________________ цен.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лимитирование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 Метод контроля фактического выполнения работ по проекту, в котором имеется возможность учета некоторого промежуточного результата для незавершенных работ, является методом: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«50/50»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 План денежных поступлений и выплат, связанных с реализацией программы маркетинга, называется ________________ маркетинга.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бюджетом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 Оценка текущего состояния работ и сравнение достигнутых результатов с запланированными осуществляется на этапе процесса контроля проекта: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анализ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8. Существо предлагаемого проекта — это раздел бизнес-плана проекта, который описывает продукцию и ...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технологии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9. Бизнес-процесс разбивается на отдельные бизнес-...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операции</w:t>
            </w:r>
          </w:p>
          <w:p w:rsidR="00F63665" w:rsidRDefault="00B250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10. В управлении проектами различают коммерческую, социальную и ________________ нормы дисконта.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• бюджетную</w:t>
            </w:r>
          </w:p>
        </w:tc>
      </w:tr>
    </w:tbl>
    <w:p w:rsidR="00F63665" w:rsidRDefault="00F63665">
      <w:pPr>
        <w:spacing w:after="0" w:line="240" w:lineRule="auto"/>
        <w:rPr>
          <w:rFonts w:ascii="Times New Roman" w:eastAsia="Times New Roman" w:hAnsi="Times New Roman"/>
          <w:b/>
          <w:bCs/>
          <w:iCs/>
        </w:rPr>
      </w:pPr>
    </w:p>
    <w:p w:rsidR="00F63665" w:rsidRDefault="00B25081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</w:rPr>
        <w:t>2.2 Типовые задания для оценки навыкового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F63665" w:rsidRDefault="00F636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F63665" w:rsidRDefault="00B25081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2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89"/>
        <w:gridCol w:w="7307"/>
      </w:tblGrid>
      <w:tr w:rsidR="00F63665">
        <w:tc>
          <w:tcPr>
            <w:tcW w:w="2910" w:type="dxa"/>
          </w:tcPr>
          <w:p w:rsidR="00F63665" w:rsidRDefault="00B2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:rsidR="00F63665" w:rsidRDefault="00B2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63665">
        <w:tc>
          <w:tcPr>
            <w:tcW w:w="2910" w:type="dxa"/>
          </w:tcPr>
          <w:p w:rsidR="00F63665" w:rsidRDefault="00B25081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Инициирует, разрабатывает концепцию, формулирует цель, задачи,  ожидаемые результаты в стратегическом управлении проектом</w:t>
            </w:r>
          </w:p>
        </w:tc>
        <w:tc>
          <w:tcPr>
            <w:tcW w:w="7722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разрабатывать систему целеполагания, стратегию проекта;</w:t>
            </w:r>
          </w:p>
        </w:tc>
      </w:tr>
      <w:tr w:rsidR="00F63665">
        <w:trPr>
          <w:trHeight w:val="743"/>
        </w:trPr>
        <w:tc>
          <w:tcPr>
            <w:tcW w:w="10632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1. Подумайте, что вы считаете наибольшими достижениями человечества за последние десять лет. Посмотрите на эти достижения с точки зрения понятия «проект». Какие из них являются результатом успешного осуществления проекта?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2. Проработать идею проекта по следующим параметрам: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• Определить цель проекта.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• Описать: удовлетворяемые в ходе реализации проекта потребности; ограничения реализации проекта; ресурсы, необходимые для реализации проекта.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• Определить тип реализуемого проекта и обосновать свой выбор.</w:t>
            </w:r>
          </w:p>
        </w:tc>
      </w:tr>
      <w:tr w:rsidR="00F63665">
        <w:trPr>
          <w:trHeight w:val="510"/>
        </w:trPr>
        <w:tc>
          <w:tcPr>
            <w:tcW w:w="291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УК-2.2 Осуществляет организационное, финансовое, инвестиционное, экспертное сопровождение проектов, решает оперативные задачи на всех этапах жизненного цикла проекта</w:t>
            </w:r>
          </w:p>
        </w:tc>
        <w:tc>
          <w:tcPr>
            <w:tcW w:w="7722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осуществлять организацию проектного офиса, выбор источников финансирования, оценку инвестиционной привлекательности, экспертизу проекта, инжиниринг бизнес-процессов;</w:t>
            </w:r>
          </w:p>
        </w:tc>
      </w:tr>
      <w:tr w:rsidR="00F63665">
        <w:trPr>
          <w:trHeight w:val="510"/>
        </w:trPr>
        <w:tc>
          <w:tcPr>
            <w:tcW w:w="10632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1. Компания собирается приобрести новую технологическую ли -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нию стоимостью 200 млн руб . со сроком эксплуатации пять лет , внедре -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ние которой позволит обеспечить дополнительные ежегодные денежные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lastRenderedPageBreak/>
              <w:t>поступления в 50 млн руб . Требуемая норма доходности составляет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11%. Определить NPV проекта . Является ли данный проект экономиче -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ски целесообразным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2. Бюджет проекта составляет 100 денежных единиц . На выполнение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работ до текущей даты планировалось израсходовать 25 единиц , а фактически было израсходовано 22 единицы , т . е . BCWS = 25, а ACWP = 22.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При этом согласно плану , на выполнение работ нужно было израсходовать 20 единиц , т . е . BCWP = 20.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Рассчитайте отклонение по затратам традиционным методом и методом освоенного объема 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Проект идет быстрее запланированного времени или наблюдается его отставание от плана ?</w:t>
            </w:r>
          </w:p>
        </w:tc>
      </w:tr>
      <w:tr w:rsidR="00F63665">
        <w:trPr>
          <w:trHeight w:val="510"/>
        </w:trPr>
        <w:tc>
          <w:tcPr>
            <w:tcW w:w="2910" w:type="dxa"/>
          </w:tcPr>
          <w:p w:rsidR="00F63665" w:rsidRDefault="00694D1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ОПК-4.1: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сравнительный анализ вариантов решения профессиональных задач с учётом критериев социально-экономической эффективности и риска</w:t>
            </w:r>
          </w:p>
        </w:tc>
        <w:tc>
          <w:tcPr>
            <w:tcW w:w="7722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формировать проектную команду, вырабатывать коллегиальные проектные решения;</w:t>
            </w:r>
          </w:p>
        </w:tc>
      </w:tr>
      <w:tr w:rsidR="00F63665">
        <w:trPr>
          <w:trHeight w:val="510"/>
        </w:trPr>
        <w:tc>
          <w:tcPr>
            <w:tcW w:w="10632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1.  «Транскаспийский газопровод – новый маршрут к экспортным рынкам»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Отсутствие выхода к морю является большой проблемой для Туркменистана, поскольку делает невозможным экспорт газа за рубеж. Транскаспийский газопровод (TCGP) откроет прямой выход в Турцию и на Запад через Азербайджан, в то время как сегодня поставки из этого региона должны осуществляться через Россию и Иран. Цель проекта Транскаспийского газопровода – способствовать созданию в каспийском регионе новой системы транспортировки газа. Газопровод станет элементом, увеличивающим многообразие источников и маршрутов для экспорта каспийского газа в Турцию и Европу. Президенты четырех государств – участники проекта (Грузия, Азербайджан, Туркменистан и Турция) подписали декларацию в поддержку проекта. Осуществляет эту поддержку Правительство США. В реализации проекта принимают участие международные корпорации – в частности, Shell и PST International. Стоимость проекта оценивается в 2,5 млрд долларов.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 xml:space="preserve">Определите возможных участников проекта, перечислите их интересы, предложите состав  проектной команды 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2. Правление банка поручило менеджеру кадрового отдела, ответственного за оплату труда, разработать схему премирования высшего руководящего состава банка. Как того и требует алгоритм построения сетевого графика, менеджер составил список ключевых задач: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1) начать разработку проекта;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2) встретиться с каждым членом совета директоров и руководителями управлений и выслушать их соображения по поводу системы премирования;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3) на основании результатов встреч составить полный список требований к системе премирования;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4) приобрести описания систем премирования других банков;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5) составить список отличительных черт систем премирования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других банков;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6) проконсультироваться у юриста;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7) выяснить, не возникнет ли проблем морально-этического характера при реализации проекта;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8) обсудить пути решения возможных проблем с членами совета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директоров и руководителями управлений;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9) разработать систему премирования;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10) провести презентацию.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Определите последовательность выполнения каждого шага, составьте сетевой график выполнения порученного проекта.</w:t>
            </w:r>
          </w:p>
        </w:tc>
      </w:tr>
      <w:tr w:rsidR="00F63665">
        <w:trPr>
          <w:trHeight w:val="510"/>
        </w:trPr>
        <w:tc>
          <w:tcPr>
            <w:tcW w:w="2910" w:type="dxa"/>
          </w:tcPr>
          <w:p w:rsidR="00F63665" w:rsidRDefault="00694D1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ОПК-4.2: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экономическое и финансовое обоснование организационно-управленческих решений</w:t>
            </w:r>
          </w:p>
        </w:tc>
        <w:tc>
          <w:tcPr>
            <w:tcW w:w="7722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проводить реинжиниринг бизнес-процессов компании с учетом реализуемых проектов</w:t>
            </w:r>
          </w:p>
        </w:tc>
      </w:tr>
      <w:tr w:rsidR="00F63665">
        <w:trPr>
          <w:trHeight w:val="510"/>
        </w:trPr>
        <w:tc>
          <w:tcPr>
            <w:tcW w:w="10632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Здание 1. Вам нужно установить 25 PC в неделю для организации автоматизированного документооборота в компании. Затраты ( стоимость ) – 1000 руб . в день . По расписанию вам надо ставить 5 PC в день . Поэтому затраты на 1 PC – 200 руб . За первый день вы установили 5 PC и потратили 1000 руб . За второй день вы установи -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27 ли 3 PC, так как отвлекались на обучение стажера . Потратили за день все те же 1000 руб . За третий день вы решили работать командой и установили 7 PC, но потратили 1500 руб 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lastRenderedPageBreak/>
              <w:t>Проведите инжиниринг бизнес-процесса по установлению компьютеров исходя из минимизации индекса отклонения затрат при условии работы, выполняемой  по расписанию.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2. Строительная компания измеряет свои показатели методом отчетности по освоенному объему. В ходе проекта была выполнена одна из задач по посадке 10 вязов. Плановый объем этой задачи составлял 4 тыс . руб . и она была выполнена две недели назад . К несчастью для подрядчика, ему следовало сажать клены. Заказчик настаивает на том, что бы были посажены клены , а вязы были убраны . Хотя вязы на данный момент уже стоят в земле, подрядчик согласился выполнить работу по их замене. Проведите реинжиниринг бизнес-процессов  строительной компании с целью предотвращения подобных ошибок.</w:t>
            </w:r>
          </w:p>
        </w:tc>
      </w:tr>
      <w:tr w:rsidR="00F63665">
        <w:trPr>
          <w:trHeight w:val="510"/>
        </w:trPr>
        <w:tc>
          <w:tcPr>
            <w:tcW w:w="291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УК-2.1 Инициирует, разрабатывает концепцию, формулирует цель, задачи,  ожидаемые результаты в стратегическом управлении проектом</w:t>
            </w:r>
          </w:p>
        </w:tc>
        <w:tc>
          <w:tcPr>
            <w:tcW w:w="7722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стратегического управления проектом</w:t>
            </w:r>
          </w:p>
        </w:tc>
      </w:tr>
      <w:tr w:rsidR="00F63665">
        <w:trPr>
          <w:trHeight w:val="510"/>
        </w:trPr>
        <w:tc>
          <w:tcPr>
            <w:tcW w:w="10632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1.Вы являетесь руководителем производственного предприятия.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Текущая ситуация на рынке складывается благоприятно. Прогнозы свидетельствуют о перспективах увеличения спроса на продукцию предприятия. В связи с этим вами было принято решение о расширении производственных мощностей путем строительства дополнительного цеха.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Определите основные этапы реализации данного проекта с момента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принятия решения и до момента сдачи цеха в эксплуатацию.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2.  «Построение организационной структуры проекта»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Цель проекта: разработка, создание и внедрение на рынок многофункционального портативного домашнего интеллектуального пылесоса, обладающего определенными в техническом задании рабочими характеристиками, временем непрерывной работы аккумулятора 10 ч, розничной ценой не выше 10 тыс. рублей.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</w:rPr>
              <w:t>Данные пакеты распадаются на четыре основные категории: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1) разработка, создание и тестирование пылесоса;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2) подготовка, написание и тестирование программного обеспечения для его работы;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3) постановка системы производства и сервиса, включая инструкции и запасные части;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4) разработка маркетинговой программы, включая демонстрации,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брошюры, инструкции пользователя.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На основе анализа категорий проект нуждается в следующих элементах организационной структуры: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1) группа по разработке пылесоса и программного обеспечения;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2) группа по тестированию программного обеспечения;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3) группа по налаживанию производственной системы для выпуска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пылесосов;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4) группа по разработке программы маркетинга;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5) группа по подготовке всех документов и инструкций;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6) группа по управлению всеми вышеперечисленными группами.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Составьте структурную схему организации проекта и обоснуйте ее.</w:t>
            </w:r>
          </w:p>
        </w:tc>
      </w:tr>
      <w:tr w:rsidR="00F63665">
        <w:trPr>
          <w:trHeight w:val="510"/>
        </w:trPr>
        <w:tc>
          <w:tcPr>
            <w:tcW w:w="2910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УК-2.2 Осуществляет организационное, финансовое, инвестиционное, экспертное сопровождение проектов, решает оперативные задачи на всех этапах жизненного цикла проекта</w:t>
            </w:r>
          </w:p>
        </w:tc>
        <w:tc>
          <w:tcPr>
            <w:tcW w:w="7722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планирования и организации проектных и бизнес-процессов;</w:t>
            </w:r>
          </w:p>
        </w:tc>
      </w:tr>
      <w:tr w:rsidR="00F63665">
        <w:trPr>
          <w:trHeight w:val="510"/>
        </w:trPr>
        <w:tc>
          <w:tcPr>
            <w:tcW w:w="10632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Задание 1. Постройте сетевой график, отражающий последовательность выполнения операций, включенных в процесс прогнозирования. Рассчитайте критический путь проекта.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4565"/>
              <w:gridCol w:w="2630"/>
              <w:gridCol w:w="2775"/>
            </w:tblGrid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Работа</w:t>
                  </w:r>
                </w:p>
              </w:tc>
              <w:tc>
                <w:tcPr>
                  <w:tcW w:w="26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Предшествующая работа</w:t>
                  </w: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Срок выполнения, нед.</w:t>
                  </w:r>
                </w:p>
              </w:tc>
            </w:tr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A – разработка прогноза рыночных</w:t>
                  </w:r>
                </w:p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показателей</w:t>
                  </w:r>
                </w:p>
              </w:tc>
              <w:tc>
                <w:tcPr>
                  <w:tcW w:w="26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-</w:t>
                  </w: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4</w:t>
                  </w:r>
                </w:p>
              </w:tc>
            </w:tr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B – определение цены на продукцию</w:t>
                  </w:r>
                </w:p>
              </w:tc>
              <w:tc>
                <w:tcPr>
                  <w:tcW w:w="26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A</w:t>
                  </w: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3</w:t>
                  </w:r>
                </w:p>
              </w:tc>
            </w:tr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C – определение объема продаж</w:t>
                  </w:r>
                </w:p>
              </w:tc>
              <w:tc>
                <w:tcPr>
                  <w:tcW w:w="2693" w:type="dxa"/>
                </w:tcPr>
                <w:p w:rsidR="00F63665" w:rsidRDefault="00F63665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3</w:t>
                  </w:r>
                </w:p>
              </w:tc>
            </w:tr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D – прогноз выручки</w:t>
                  </w:r>
                </w:p>
              </w:tc>
              <w:tc>
                <w:tcPr>
                  <w:tcW w:w="26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B, C</w:t>
                  </w: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1</w:t>
                  </w:r>
                </w:p>
              </w:tc>
            </w:tr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E – определение уровня прямых затрат</w:t>
                  </w:r>
                </w:p>
              </w:tc>
              <w:tc>
                <w:tcPr>
                  <w:tcW w:w="26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С</w:t>
                  </w: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2</w:t>
                  </w:r>
                </w:p>
              </w:tc>
            </w:tr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F – расчет объемов производства</w:t>
                  </w:r>
                </w:p>
              </w:tc>
              <w:tc>
                <w:tcPr>
                  <w:tcW w:w="26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С</w:t>
                  </w: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1</w:t>
                  </w:r>
                </w:p>
              </w:tc>
            </w:tr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G – определение уровня накладных</w:t>
                  </w:r>
                </w:p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расходов</w:t>
                  </w:r>
                </w:p>
              </w:tc>
              <w:tc>
                <w:tcPr>
                  <w:tcW w:w="26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С</w:t>
                  </w: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2</w:t>
                  </w:r>
                </w:p>
              </w:tc>
            </w:tr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H – прогноз прибыли и рентабельности</w:t>
                  </w:r>
                </w:p>
              </w:tc>
              <w:tc>
                <w:tcPr>
                  <w:tcW w:w="26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D, E, G</w:t>
                  </w: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1</w:t>
                  </w:r>
                </w:p>
              </w:tc>
            </w:tr>
            <w:tr w:rsidR="00F63665">
              <w:tc>
                <w:tcPr>
                  <w:tcW w:w="4815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lastRenderedPageBreak/>
                    <w:t>I – составление прогнозных форм от-</w:t>
                  </w:r>
                </w:p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четности</w:t>
                  </w:r>
                </w:p>
              </w:tc>
              <w:tc>
                <w:tcPr>
                  <w:tcW w:w="26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E, G, H</w:t>
                  </w:r>
                </w:p>
              </w:tc>
              <w:tc>
                <w:tcPr>
                  <w:tcW w:w="2893" w:type="dxa"/>
                </w:tcPr>
                <w:p w:rsidR="00F63665" w:rsidRDefault="00B25081" w:rsidP="005A0AD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2</w:t>
                  </w:r>
                </w:p>
              </w:tc>
            </w:tr>
          </w:tbl>
          <w:p w:rsidR="00F63665" w:rsidRDefault="00F63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Постройте диаграмму Гантта и представьте расчет критического пути в 5-дневных рабочих неделях.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Задание 2. Постройте диаграмму Гантта по имеющимся данным о проекте проведения маркетингового исследования путем опроса потенциальных потребителей: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1) доработка анкеты – 2 дня;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2) пилотное исследование – 2 дня;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3) тиражирование анкет – 1 день;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4) инструктаж персонала – 2 дня;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5) сбор информации (проведение опроса) – 10 дней;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6) контроль качества входной информации – 10 дней;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7) обработка информации – 9 дней;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8) логический контроль базы данных – 2 дня.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Между этапами реализации проекта имеются следующие зависимости: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– Доработка анкеты необходима в процессе проведения апробации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(предварительного опроса), поэтому этапы 1 и 2 могут проводиться одновременно.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– Тиражирование анкет и инструктаж персонала могут быть начаты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на второй день пилотных (пробных) опросов.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– Этапы 6 и 7 начинаются на следующий день после начала предыдущего этапа.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– Логический контроль базы данных может быть начат в последний день обработки информации.</w:t>
            </w:r>
          </w:p>
        </w:tc>
      </w:tr>
      <w:tr w:rsidR="00F63665">
        <w:trPr>
          <w:trHeight w:val="510"/>
        </w:trPr>
        <w:tc>
          <w:tcPr>
            <w:tcW w:w="2910" w:type="dxa"/>
          </w:tcPr>
          <w:p w:rsidR="00F63665" w:rsidRDefault="00694D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ОПК-4.1: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сравнительный анализ вариантов решения профессиональных задач с учётом критериев социально-экономической эффективности и риска</w:t>
            </w:r>
          </w:p>
        </w:tc>
        <w:tc>
          <w:tcPr>
            <w:tcW w:w="7722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опытом формирования проектной команды на основе технологий лидерства;</w:t>
            </w:r>
          </w:p>
        </w:tc>
      </w:tr>
      <w:tr w:rsidR="00F63665">
        <w:trPr>
          <w:trHeight w:val="510"/>
        </w:trPr>
        <w:tc>
          <w:tcPr>
            <w:tcW w:w="10632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1.  «Создание и выпуск новой продукции»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Известная фирма, специализирующаяся на производстве современных электронных бытовых приборов, планирует выпуск новой продукции. На производственном совещании обсуждается концепция бытового прибора нового поколения. Отрывок из протокола этого совещания представлен ниже: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Руководитель Отдела разработок: «Основное преимущество, которое можно использовать нам перед конкурентами, состоит в высоком уровне наших технологий. Мы должны создать шедевр технологического искусства, последнее слово техники».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Вице-президент по производству: «Боюсь, что такое чудо техники будет просто не рентабельно с точки зрения производства. Можно разработать и создать великолепный опытный образец, для производства которого потребуется полностью переоборудовать наши производственные линии, закупить дорогостоящие материалы. Мое мнение, что эпоха средневековых мастеров, создателей уникальных образцов техники и искусства, далеко в прошлом. Больше прагматизма, господа.»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Вице-президент по маркетингу: «Мы должны создавать продукцию с прицелом на конкретного потребителя. Только он может точно сказать, что ему нужно, а что не нужно. Наш потребитель вряд ли будет в основной массе своей способен оценить высокий уровень технологического мастерства наших изобретателей, если продукция не будет удовлетворять его конкретные требования. Потребителю также безразлично, с помощью каких производственных линий мы сможем произвести то, что ему нужно. Рынок будет последним судьей наших решений, так уж луче сразу приготовиться к его текущим настроениям».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Вопросы для анализа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1. В чем суть противоречия между различными участниками проекта создания и выпуска новой продукции?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2. Чья точка зрения, по-вашему, является приоритетно приемлемой и почему?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3. Каким образом можно устранить назревающий конфликт между участниками проекта?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4. Кого из участников совещания вы бы назначили на должность Руководителя проекта? Почему?</w:t>
            </w:r>
          </w:p>
          <w:p w:rsidR="00F63665" w:rsidRDefault="00F6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2. Для директора по проектам компании Андрей подготовил докладную записку, в которой отмечал , что проект МХ может быть осуществлен за 13 недель , согласно предполагаемой последовательности действий ( см . график ) и ожидаемой продолжительности работ : А – 3 недели ; В – 5 недель ; С – 5 недель ; D – 4 недели ; E – 2 недели ; F – 3 недели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Изучив эту записку , директор сообщил Андрею , что заказчик готов увеличить финансирование , если заказ будет выполнен в более сжатые сроки – за шесть недель.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lastRenderedPageBreak/>
              <w:t>Определите,  какое минимальное дополнительное финансирование потребуется для уменьшения срока выполнения заказа до шести недель, если в контракте предусмотрены штрафные выплаты в размере 5 тыс . дол . за каждую неделю просрочки? Какие лидерские технологии следует использовать Андрею для реализации проекта в более сжатые сроки?</w:t>
            </w:r>
          </w:p>
        </w:tc>
      </w:tr>
      <w:tr w:rsidR="00F63665">
        <w:trPr>
          <w:trHeight w:val="510"/>
        </w:trPr>
        <w:tc>
          <w:tcPr>
            <w:tcW w:w="2910" w:type="dxa"/>
          </w:tcPr>
          <w:p w:rsidR="00F63665" w:rsidRDefault="00694D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94D1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ОПК-4.2:</w:t>
            </w:r>
            <w:r w:rsidRPr="00694D1D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Проводит экономическое и финансовое обоснование организационно-управленческих решений</w:t>
            </w:r>
          </w:p>
        </w:tc>
        <w:tc>
          <w:tcPr>
            <w:tcW w:w="7722" w:type="dxa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выработки коллегиальных проектных и процессных решений</w:t>
            </w:r>
          </w:p>
        </w:tc>
      </w:tr>
      <w:tr w:rsidR="00F63665">
        <w:trPr>
          <w:trHeight w:val="510"/>
        </w:trPr>
        <w:tc>
          <w:tcPr>
            <w:tcW w:w="10632" w:type="dxa"/>
            <w:gridSpan w:val="2"/>
          </w:tcPr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Задание 1. «Проект автоматизации документооборота»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Крупная московская фирма по производству и продаже ликероводочных изделий инициировала проект автоматизации документооборота, который подразумевал проектирование , разработку и внедрение Интернет - сети . В качестве заказчика проекта выступила сама фирма , а в качестве генерального подрядчика – консалтинговая фирма, специализирующаяся на предоставлении услуг в области современных информационных технологий . При этом консалтинговая фирма взяла на себя обязательства самостоятельно спроектировать всю систему документооборота и создать ее силами субподрядной софтверной фирмы . На стадии переговоров были определены объемы , сроки и стоимость проекта , которая являлась оплатой услуг консалтинговой фирмы . При этом оплата услуг консалтинговой фирмы зависела от конкретных результатов – создания системы документооборота в оговоренные сроки . Из общей стоимости проекта часть денежных средств шла на оплату работы софтверной фирмы , причем работа программистов оценивалась в зависимости от затраченного времени, т . е . используя повременную систему оплату труда. После окончания первых двух этапов проекта оказалось, что консалтинговая фирма выполнила работы только по первому этапу , получила оплату результатов только по первому этапу , но софтверной фирме заплатила уже за два этапа , т . е . за все время работы программистов. Руководитель проекта со стороны консалтинговой фирмы рассчитал показатели контроля стоимости и доложил результаты руководству . Руководство консалтинговой фирмы обнаружило , что данный проект с точки зрения их фирмы абсолютно нерентабелен . На совещании , посвященном обсуждению сложившейся ситуации , было принято решение обратиться к заказчику с предложением пересмотреть условия договора ввиду серьезного увеличения объемов работ и усложнения условий их реализации .</w:t>
            </w: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Вопросы для анализа</w:t>
            </w:r>
          </w:p>
          <w:p w:rsidR="00F63665" w:rsidRDefault="00B25081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На основе каких показателей руководитель проекта мог бы вы явить ошибки в управлении стоимостью ?</w:t>
            </w:r>
          </w:p>
          <w:p w:rsidR="00F63665" w:rsidRDefault="00F63665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  <w:p w:rsidR="00F63665" w:rsidRDefault="00B25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 xml:space="preserve">Задание 2. По условию Задания 1 обоснуйте решения относительно того, каким образом автоматизация документооборота скажется на бизнес-процессах компании? Каким образом следует провести их реинжиниринг, чтобы предотвратить ошибки, допущенные в управлении стоимостью со стороны консалтинговой фирмы ?  </w:t>
            </w:r>
          </w:p>
        </w:tc>
      </w:tr>
    </w:tbl>
    <w:p w:rsidR="00F63665" w:rsidRDefault="00F636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F63665" w:rsidRDefault="00B2508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Понятие, свойства, классификация проектов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Методология проектного управления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Сравнительный анализ процессного и проектного управления, инжиниринг бизнес-процессов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Участники, заинтересованные стороны, команда проекта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Система и критерии целеполагания проекта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Типы и характеристика организационных структур управления проектом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Совещания и коллегиальные проектные решения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Особенности процесса инициации и планирования проекта. 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Центр управления проектом (проектный офис): определение функций.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Методология распределения обязанностей и лидерство в проектной команде. 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11.Методология диаграммы Ганта и области ее применения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Рабочие процессы при реализации проекта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Инвестиционное, финансовое, экспертное сопровождение проекта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Показатели и методика оценки экономической эффективности проекта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15.Формы проектного финансирования</w:t>
      </w:r>
    </w:p>
    <w:p w:rsidR="00F63665" w:rsidRDefault="00B250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16.Ренижиниринг бизнес-процессов компании вследствие реализации проектов</w:t>
      </w:r>
    </w:p>
    <w:p w:rsidR="00F63665" w:rsidRDefault="00F6366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63665" w:rsidRDefault="00B250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F63665" w:rsidRDefault="00F636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63665" w:rsidRDefault="00B2508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F63665" w:rsidRDefault="00F636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3665" w:rsidRDefault="00B2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90 % от общего объёма заданных вопросов;</w:t>
      </w:r>
    </w:p>
    <w:p w:rsidR="00F63665" w:rsidRDefault="00B2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76 % от общего объёма заданных вопросов;</w:t>
      </w:r>
    </w:p>
    <w:p w:rsidR="00F63665" w:rsidRDefault="00B2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F63665" w:rsidRDefault="00B25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60 % от общего объёма заданных вопросов.</w:t>
      </w:r>
    </w:p>
    <w:p w:rsidR="00F63665" w:rsidRDefault="00F636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3665" w:rsidRDefault="00B2508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F63665" w:rsidRDefault="00F636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3665" w:rsidRDefault="00B250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63665" w:rsidRDefault="00B250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63665" w:rsidRDefault="00B250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63665" w:rsidRDefault="00B250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F63665" w:rsidRDefault="00B250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63665" w:rsidRDefault="00B250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F63665" w:rsidRDefault="00B250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63665" w:rsidRDefault="00B250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F63665" w:rsidRDefault="00F6366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63665" w:rsidRDefault="00B2508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Критерии формирования оценок за </w:t>
      </w:r>
      <w:r w:rsidR="002C7A6B">
        <w:rPr>
          <w:rFonts w:ascii="Times New Roman" w:hAnsi="Times New Roman" w:cs="Times New Roman"/>
          <w:b/>
        </w:rPr>
        <w:t xml:space="preserve">зачет </w:t>
      </w:r>
    </w:p>
    <w:p w:rsidR="00F63665" w:rsidRDefault="00B250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«</w:t>
      </w:r>
      <w:r w:rsidR="009E4A72">
        <w:rPr>
          <w:rFonts w:ascii="Times New Roman" w:eastAsia="Times New Roman" w:hAnsi="Times New Roman" w:cs="Times New Roman"/>
          <w:b/>
          <w:color w:val="000000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  <w:r>
        <w:rPr>
          <w:rFonts w:ascii="Times New Roman" w:eastAsia="Times New Roman" w:hAnsi="Times New Roman" w:cs="Times New Roman"/>
          <w:color w:val="000000"/>
        </w:rPr>
        <w:t xml:space="preserve">– </w:t>
      </w:r>
      <w:r w:rsidR="009E4A72">
        <w:rPr>
          <w:rFonts w:ascii="Times New Roman" w:eastAsia="Times New Roman" w:hAnsi="Times New Roman" w:cs="Times New Roman"/>
          <w:color w:val="000000"/>
        </w:rPr>
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  <w:r>
        <w:rPr>
          <w:rFonts w:ascii="Times New Roman" w:eastAsia="Times New Roman" w:hAnsi="Times New Roman" w:cs="Times New Roman"/>
          <w:color w:val="000000"/>
        </w:rPr>
        <w:t xml:space="preserve">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:rsidR="00F63665" w:rsidRDefault="009E4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B25081">
        <w:rPr>
          <w:rFonts w:ascii="Times New Roman" w:eastAsia="Times New Roman" w:hAnsi="Times New Roman" w:cs="Times New Roman"/>
          <w:b/>
          <w:color w:val="000000"/>
        </w:rPr>
        <w:t>«Не</w:t>
      </w:r>
      <w:r w:rsidR="000E04D2">
        <w:rPr>
          <w:rFonts w:ascii="Times New Roman" w:eastAsia="Times New Roman" w:hAnsi="Times New Roman" w:cs="Times New Roman"/>
          <w:b/>
          <w:color w:val="000000"/>
        </w:rPr>
        <w:t xml:space="preserve"> зачте</w:t>
      </w:r>
      <w:r w:rsidR="00B25081">
        <w:rPr>
          <w:rFonts w:ascii="Times New Roman" w:eastAsia="Times New Roman" w:hAnsi="Times New Roman" w:cs="Times New Roman"/>
          <w:b/>
          <w:color w:val="000000"/>
        </w:rPr>
        <w:t>но»</w:t>
      </w:r>
      <w:r w:rsidR="00B25081">
        <w:rPr>
          <w:rFonts w:ascii="Times New Roman" w:eastAsia="Times New Roman" w:hAnsi="Times New Roman" w:cs="Times New Roman"/>
          <w:color w:val="000000"/>
        </w:rPr>
        <w:t>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 w:rsidP="005A0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F63665" w:rsidRDefault="00F6366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  <w:bookmarkStart w:id="2" w:name="_GoBack"/>
      <w:bookmarkEnd w:id="2"/>
    </w:p>
    <w:sectPr w:rsidR="00F63665" w:rsidSect="00E53611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A33" w:rsidRDefault="00001A33">
      <w:pPr>
        <w:spacing w:line="240" w:lineRule="auto"/>
      </w:pPr>
      <w:r>
        <w:separator/>
      </w:r>
    </w:p>
  </w:endnote>
  <w:endnote w:type="continuationSeparator" w:id="0">
    <w:p w:rsidR="00001A33" w:rsidRDefault="00001A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A33" w:rsidRDefault="00001A33">
      <w:pPr>
        <w:spacing w:after="0"/>
      </w:pPr>
      <w:r>
        <w:separator/>
      </w:r>
    </w:p>
  </w:footnote>
  <w:footnote w:type="continuationSeparator" w:id="0">
    <w:p w:rsidR="00001A33" w:rsidRDefault="00001A33">
      <w:pPr>
        <w:spacing w:after="0"/>
      </w:pPr>
      <w:r>
        <w:continuationSeparator/>
      </w:r>
    </w:p>
  </w:footnote>
  <w:footnote w:id="1">
    <w:p w:rsidR="00F63665" w:rsidRDefault="00B25081">
      <w:pPr>
        <w:pStyle w:val="a9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8C23E2"/>
    <w:multiLevelType w:val="multilevel"/>
    <w:tmpl w:val="598C23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A33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04D2"/>
    <w:rsid w:val="000E25FB"/>
    <w:rsid w:val="000E6783"/>
    <w:rsid w:val="000E75A1"/>
    <w:rsid w:val="00100D26"/>
    <w:rsid w:val="001046F7"/>
    <w:rsid w:val="0010771C"/>
    <w:rsid w:val="001119F6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07E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2CB"/>
    <w:rsid w:val="00216EF0"/>
    <w:rsid w:val="00224284"/>
    <w:rsid w:val="002252A1"/>
    <w:rsid w:val="00227B61"/>
    <w:rsid w:val="00232383"/>
    <w:rsid w:val="00237C78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3DD4"/>
    <w:rsid w:val="00274C65"/>
    <w:rsid w:val="0027576C"/>
    <w:rsid w:val="0028257F"/>
    <w:rsid w:val="002833EC"/>
    <w:rsid w:val="00285391"/>
    <w:rsid w:val="002945D8"/>
    <w:rsid w:val="002A538B"/>
    <w:rsid w:val="002A75F3"/>
    <w:rsid w:val="002B787F"/>
    <w:rsid w:val="002C2C8C"/>
    <w:rsid w:val="002C35C5"/>
    <w:rsid w:val="002C4178"/>
    <w:rsid w:val="002C5147"/>
    <w:rsid w:val="002C7A6B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6F22"/>
    <w:rsid w:val="00377F0F"/>
    <w:rsid w:val="00382157"/>
    <w:rsid w:val="00384071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E082B"/>
    <w:rsid w:val="003F0DF1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0B1D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29D3"/>
    <w:rsid w:val="004B7541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687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0ADC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B39"/>
    <w:rsid w:val="00651407"/>
    <w:rsid w:val="0065176B"/>
    <w:rsid w:val="00656EE5"/>
    <w:rsid w:val="00656FA1"/>
    <w:rsid w:val="00660DCB"/>
    <w:rsid w:val="0066249A"/>
    <w:rsid w:val="006651E9"/>
    <w:rsid w:val="00670FAE"/>
    <w:rsid w:val="00692829"/>
    <w:rsid w:val="00692C49"/>
    <w:rsid w:val="006946C7"/>
    <w:rsid w:val="00694D1D"/>
    <w:rsid w:val="00694DF2"/>
    <w:rsid w:val="0069718F"/>
    <w:rsid w:val="006B10C2"/>
    <w:rsid w:val="006B1336"/>
    <w:rsid w:val="006B2D36"/>
    <w:rsid w:val="006B4197"/>
    <w:rsid w:val="006B7AAC"/>
    <w:rsid w:val="006C13B6"/>
    <w:rsid w:val="006D0851"/>
    <w:rsid w:val="006D31B0"/>
    <w:rsid w:val="006E7601"/>
    <w:rsid w:val="006F5C2A"/>
    <w:rsid w:val="006F60A2"/>
    <w:rsid w:val="006F7649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6D87"/>
    <w:rsid w:val="007C50F6"/>
    <w:rsid w:val="007D006C"/>
    <w:rsid w:val="007D5A58"/>
    <w:rsid w:val="007D68E0"/>
    <w:rsid w:val="007E1A27"/>
    <w:rsid w:val="007F5768"/>
    <w:rsid w:val="007F7B6B"/>
    <w:rsid w:val="0080343E"/>
    <w:rsid w:val="0081717D"/>
    <w:rsid w:val="00817EE3"/>
    <w:rsid w:val="00826B2F"/>
    <w:rsid w:val="0083657B"/>
    <w:rsid w:val="0084053F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64BF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1991"/>
    <w:rsid w:val="009343F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5B68"/>
    <w:rsid w:val="009C6031"/>
    <w:rsid w:val="009D3683"/>
    <w:rsid w:val="009D3F9A"/>
    <w:rsid w:val="009D42A4"/>
    <w:rsid w:val="009E1016"/>
    <w:rsid w:val="009E4A72"/>
    <w:rsid w:val="009F2E34"/>
    <w:rsid w:val="00A0467E"/>
    <w:rsid w:val="00A16EE7"/>
    <w:rsid w:val="00A20556"/>
    <w:rsid w:val="00A30F9C"/>
    <w:rsid w:val="00A32181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3F66"/>
    <w:rsid w:val="00A805B6"/>
    <w:rsid w:val="00A80923"/>
    <w:rsid w:val="00A80977"/>
    <w:rsid w:val="00A83A69"/>
    <w:rsid w:val="00A84BF9"/>
    <w:rsid w:val="00A87ED9"/>
    <w:rsid w:val="00A96819"/>
    <w:rsid w:val="00AA0FD9"/>
    <w:rsid w:val="00AA23BD"/>
    <w:rsid w:val="00AA2DCC"/>
    <w:rsid w:val="00AA4D86"/>
    <w:rsid w:val="00AB2E3C"/>
    <w:rsid w:val="00AB4920"/>
    <w:rsid w:val="00AC0595"/>
    <w:rsid w:val="00AC08FE"/>
    <w:rsid w:val="00AC3537"/>
    <w:rsid w:val="00AC48D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25081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C0C33"/>
    <w:rsid w:val="00BC1CCB"/>
    <w:rsid w:val="00BC3400"/>
    <w:rsid w:val="00BC3507"/>
    <w:rsid w:val="00BC39C2"/>
    <w:rsid w:val="00BE4AA2"/>
    <w:rsid w:val="00BE767D"/>
    <w:rsid w:val="00BE7886"/>
    <w:rsid w:val="00BE7E60"/>
    <w:rsid w:val="00BF2027"/>
    <w:rsid w:val="00BF4366"/>
    <w:rsid w:val="00C114D6"/>
    <w:rsid w:val="00C2278A"/>
    <w:rsid w:val="00C300D8"/>
    <w:rsid w:val="00C308C9"/>
    <w:rsid w:val="00C33D6D"/>
    <w:rsid w:val="00C401B4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0E18"/>
    <w:rsid w:val="00D27EB0"/>
    <w:rsid w:val="00D435AD"/>
    <w:rsid w:val="00D54958"/>
    <w:rsid w:val="00D54F2E"/>
    <w:rsid w:val="00D61D30"/>
    <w:rsid w:val="00D739D8"/>
    <w:rsid w:val="00D86C52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D5590"/>
    <w:rsid w:val="00DF0E76"/>
    <w:rsid w:val="00E01E18"/>
    <w:rsid w:val="00E02C26"/>
    <w:rsid w:val="00E04516"/>
    <w:rsid w:val="00E05AEE"/>
    <w:rsid w:val="00E12E0B"/>
    <w:rsid w:val="00E14D96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611"/>
    <w:rsid w:val="00E55110"/>
    <w:rsid w:val="00E60976"/>
    <w:rsid w:val="00E62201"/>
    <w:rsid w:val="00E62E44"/>
    <w:rsid w:val="00E655A9"/>
    <w:rsid w:val="00E67117"/>
    <w:rsid w:val="00E70785"/>
    <w:rsid w:val="00E75D70"/>
    <w:rsid w:val="00E8024E"/>
    <w:rsid w:val="00E802D4"/>
    <w:rsid w:val="00E81005"/>
    <w:rsid w:val="00E873E8"/>
    <w:rsid w:val="00E87C00"/>
    <w:rsid w:val="00E9423C"/>
    <w:rsid w:val="00EA0228"/>
    <w:rsid w:val="00EA0440"/>
    <w:rsid w:val="00EA146A"/>
    <w:rsid w:val="00EB53E1"/>
    <w:rsid w:val="00EB712D"/>
    <w:rsid w:val="00EC0A9F"/>
    <w:rsid w:val="00EC1080"/>
    <w:rsid w:val="00EC2DE1"/>
    <w:rsid w:val="00EC6984"/>
    <w:rsid w:val="00ED7D18"/>
    <w:rsid w:val="00ED7E38"/>
    <w:rsid w:val="00EE3C25"/>
    <w:rsid w:val="00EE567F"/>
    <w:rsid w:val="00EE6895"/>
    <w:rsid w:val="00F009AE"/>
    <w:rsid w:val="00F052A9"/>
    <w:rsid w:val="00F15A8B"/>
    <w:rsid w:val="00F22614"/>
    <w:rsid w:val="00F22904"/>
    <w:rsid w:val="00F23E72"/>
    <w:rsid w:val="00F25AF0"/>
    <w:rsid w:val="00F33745"/>
    <w:rsid w:val="00F353B1"/>
    <w:rsid w:val="00F3572F"/>
    <w:rsid w:val="00F44B32"/>
    <w:rsid w:val="00F458F2"/>
    <w:rsid w:val="00F460A1"/>
    <w:rsid w:val="00F53932"/>
    <w:rsid w:val="00F545A4"/>
    <w:rsid w:val="00F63665"/>
    <w:rsid w:val="00F67470"/>
    <w:rsid w:val="00F77390"/>
    <w:rsid w:val="00F773E4"/>
    <w:rsid w:val="00F82C81"/>
    <w:rsid w:val="00FA17D5"/>
    <w:rsid w:val="00FA39A9"/>
    <w:rsid w:val="00FB5F0F"/>
    <w:rsid w:val="00FB6084"/>
    <w:rsid w:val="00FD0F65"/>
    <w:rsid w:val="00FD1F22"/>
    <w:rsid w:val="00FE2DC8"/>
    <w:rsid w:val="00FE5693"/>
    <w:rsid w:val="00FF5A5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0D11156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11B"/>
  <w15:docId w15:val="{A4E4D1F7-14F1-46C3-ABDB-C91893C0A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semiHidden/>
    <w:unhideWhenUsed/>
    <w:qFormat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">
    <w:name w:val="footer"/>
    <w:basedOn w:val="a"/>
    <w:link w:val="af0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  <w:qFormat/>
  </w:style>
  <w:style w:type="character" w:customStyle="1" w:styleId="shortname">
    <w:name w:val="short_name"/>
    <w:basedOn w:val="a0"/>
  </w:style>
  <w:style w:type="character" w:customStyle="1" w:styleId="ae">
    <w:name w:val="Основной текст Знак"/>
    <w:basedOn w:val="a0"/>
    <w:link w:val="ad"/>
    <w:semiHidden/>
    <w:qFormat/>
    <w:rPr>
      <w:rFonts w:ascii="Calibri" w:eastAsia="Calibri" w:hAnsi="Calibri" w:cs="Times New Roman"/>
      <w:lang w:eastAsia="zh-CN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</w:style>
  <w:style w:type="character" w:customStyle="1" w:styleId="af0">
    <w:name w:val="Нижний колонтитул Знак"/>
    <w:basedOn w:val="a0"/>
    <w:link w:val="af"/>
    <w:uiPriority w:val="99"/>
    <w:semiHidden/>
    <w:qFormat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4">
    <w:name w:val="Основной текст_"/>
    <w:basedOn w:val="a0"/>
    <w:link w:val="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4"/>
    <w:qFormat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_"/>
    <w:basedOn w:val="a0"/>
    <w:qFormat/>
    <w:rPr>
      <w:rFonts w:ascii="Times New Roman" w:eastAsia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basedOn w:val="9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5">
    <w:name w:val="Основной текст + Полужирный;Курсив"/>
    <w:basedOn w:val="af4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f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4">
    <w:name w:val="Основной текст4"/>
    <w:basedOn w:val="af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qFormat/>
    <w:rPr>
      <w:rFonts w:ascii="Times New Roman" w:eastAsia="Times New Roman" w:hAnsi="Times New Roman" w:cs="Times New Roman"/>
      <w:b/>
      <w:bCs/>
      <w:u w:val="none"/>
    </w:rPr>
  </w:style>
  <w:style w:type="character" w:customStyle="1" w:styleId="80">
    <w:name w:val="Основной текст (8)"/>
    <w:basedOn w:val="8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42269A-36FC-45B7-9FDE-119F1DA1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13</Pages>
  <Words>4914</Words>
  <Characters>28015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2024-11-15T07:15:00Z</dcterms:created>
  <dcterms:modified xsi:type="dcterms:W3CDTF">2026-07-03T05:52:00Z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1049-12.2.0.17562</vt:lpwstr>
  </property>
  <property fmtid="{D5CDD505-2E9C-101B-9397-08002B2CF9AE}" pid="4" name="ICV">
    <vt:lpwstr>E142AA4D5D594D72AAF1E14FAE5362A6_12</vt:lpwstr>
  </property>
</Properties>
</file>